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Дело № 2-</w:t>
      </w:r>
      <w:r>
        <w:rPr>
          <w:rFonts w:ascii="Times New Roman" w:eastAsia="Times New Roman" w:hAnsi="Times New Roman" w:cs="Times New Roman"/>
          <w:sz w:val="27"/>
          <w:szCs w:val="27"/>
        </w:rPr>
        <w:t>334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ЗАОЧНОЕ </w:t>
      </w: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24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Солодовниковой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Л.Н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Администрации города Сургута 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Костюченко </w:t>
      </w:r>
      <w:r>
        <w:rPr>
          <w:rFonts w:ascii="Times New Roman" w:eastAsia="Times New Roman" w:hAnsi="Times New Roman" w:cs="Times New Roman"/>
          <w:sz w:val="27"/>
          <w:szCs w:val="27"/>
        </w:rPr>
        <w:t>Анне Константиновне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неосновательного обогащения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процентов за пользование чужими денежными средствами,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167,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194-199</w:t>
      </w:r>
      <w:r>
        <w:rPr>
          <w:rFonts w:ascii="Times New Roman" w:eastAsia="Times New Roman" w:hAnsi="Times New Roman" w:cs="Times New Roman"/>
          <w:sz w:val="27"/>
          <w:szCs w:val="27"/>
        </w:rPr>
        <w:t>, 233-235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Администрации города Сургута – удовлетворить.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Костюченко </w:t>
      </w:r>
      <w:r>
        <w:rPr>
          <w:rFonts w:ascii="Times New Roman" w:eastAsia="Times New Roman" w:hAnsi="Times New Roman" w:cs="Times New Roman"/>
          <w:sz w:val="27"/>
          <w:szCs w:val="27"/>
        </w:rPr>
        <w:t>Анн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Константиновн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UserDefinedgrp-23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пользу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Администрации города Сургута (</w:t>
      </w:r>
      <w:r>
        <w:rPr>
          <w:rStyle w:val="cat-UserDefinedgrp-24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неосновательное обогащение за пользование земельным участком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кадастровым номером </w:t>
      </w:r>
      <w:r>
        <w:rPr>
          <w:rStyle w:val="cat-UserDefinedgrp-25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за период с </w:t>
      </w:r>
      <w:r>
        <w:rPr>
          <w:rStyle w:val="cat-UserDefinedgrp-26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размере </w:t>
      </w:r>
      <w:r>
        <w:rPr>
          <w:rStyle w:val="cat-Sumgrp-15rplc-24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проценты </w:t>
      </w:r>
      <w:r>
        <w:rPr>
          <w:rFonts w:ascii="Times New Roman" w:eastAsia="Times New Roman" w:hAnsi="Times New Roman" w:cs="Times New Roman"/>
          <w:sz w:val="27"/>
          <w:szCs w:val="27"/>
        </w:rPr>
        <w:t>за пользование чужими денежными средствами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суммы </w:t>
      </w:r>
      <w:r>
        <w:rPr>
          <w:rStyle w:val="cat-Sumgrp-15rplc-25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период с </w:t>
      </w:r>
      <w:r>
        <w:rPr>
          <w:rStyle w:val="cat-UserDefinedgrp-27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день фактической уплаты за каждый день просрочки.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Костюченко </w:t>
      </w:r>
      <w:r>
        <w:rPr>
          <w:rFonts w:ascii="Times New Roman" w:eastAsia="Times New Roman" w:hAnsi="Times New Roman" w:cs="Times New Roman"/>
          <w:sz w:val="27"/>
          <w:szCs w:val="27"/>
        </w:rPr>
        <w:t>Анны Константиновны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UserDefinedgrp-23rplc-3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государственную пошлину в размере </w:t>
      </w:r>
      <w:r>
        <w:rPr>
          <w:rStyle w:val="cat-Sumgrp-16rplc-35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доход местного бюджета.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получения копии решения.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Л.Н. </w:t>
      </w:r>
      <w:r>
        <w:rPr>
          <w:rFonts w:ascii="Times New Roman" w:eastAsia="Times New Roman" w:hAnsi="Times New Roman" w:cs="Times New Roman"/>
          <w:sz w:val="20"/>
          <w:szCs w:val="20"/>
        </w:rPr>
        <w:t>Солодовникова</w:t>
      </w: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10">
    <w:name w:val="cat-UserDefined grp-23 rplc-10"/>
    <w:basedOn w:val="DefaultParagraphFont"/>
  </w:style>
  <w:style w:type="character" w:customStyle="1" w:styleId="cat-UserDefinedgrp-24rplc-16">
    <w:name w:val="cat-UserDefined grp-24 rplc-16"/>
    <w:basedOn w:val="DefaultParagraphFont"/>
  </w:style>
  <w:style w:type="character" w:customStyle="1" w:styleId="cat-UserDefinedgrp-25rplc-17">
    <w:name w:val="cat-UserDefined grp-25 rplc-17"/>
    <w:basedOn w:val="DefaultParagraphFont"/>
  </w:style>
  <w:style w:type="character" w:customStyle="1" w:styleId="cat-UserDefinedgrp-26rplc-22">
    <w:name w:val="cat-UserDefined grp-26 rplc-22"/>
    <w:basedOn w:val="DefaultParagraphFont"/>
  </w:style>
  <w:style w:type="character" w:customStyle="1" w:styleId="cat-Sumgrp-15rplc-24">
    <w:name w:val="cat-Sum grp-15 rplc-24"/>
    <w:basedOn w:val="DefaultParagraphFont"/>
  </w:style>
  <w:style w:type="character" w:customStyle="1" w:styleId="cat-Sumgrp-15rplc-25">
    <w:name w:val="cat-Sum grp-15 rplc-25"/>
    <w:basedOn w:val="DefaultParagraphFont"/>
  </w:style>
  <w:style w:type="character" w:customStyle="1" w:styleId="cat-UserDefinedgrp-27rplc-26">
    <w:name w:val="cat-UserDefined grp-27 rplc-26"/>
    <w:basedOn w:val="DefaultParagraphFont"/>
  </w:style>
  <w:style w:type="character" w:customStyle="1" w:styleId="cat-UserDefinedgrp-23rplc-30">
    <w:name w:val="cat-UserDefined grp-23 rplc-30"/>
    <w:basedOn w:val="DefaultParagraphFont"/>
  </w:style>
  <w:style w:type="character" w:customStyle="1" w:styleId="cat-Sumgrp-16rplc-35">
    <w:name w:val="cat-Sum grp-16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